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23" w:rsidRDefault="0039652F" w:rsidP="00106823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-123825</wp:posOffset>
            </wp:positionV>
            <wp:extent cx="6124575" cy="8743950"/>
            <wp:effectExtent l="19050" t="0" r="9525" b="0"/>
            <wp:wrapNone/>
            <wp:docPr id="4" name="Picture 0" descr="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.jpg"/>
                    <pic:cNvPicPr/>
                  </pic:nvPicPr>
                  <pic:blipFill>
                    <a:blip r:embed="rId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r="-63" b="1648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0DE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47.75pt;height:33.75pt" fillcolor="#92cddc [1944]" strokecolor="#0f243e [1615]">
            <v:shadow color="#868686"/>
            <v:textpath style="font-family:&quot;Arial Black&quot;;font-size:24pt;v-text-kern:t" trim="t" fitpath="t" string="THE OZARKS"/>
          </v:shape>
        </w:pict>
      </w:r>
    </w:p>
    <w:p w:rsidR="00F041D3" w:rsidRDefault="00B227DB" w:rsidP="00106823">
      <w:pPr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73.25pt;height:66pt" fillcolor="#0f243e [1615]" strokecolor="#92cddc [1944]">
            <v:fill color2="#099"/>
            <v:shadow on="t" color="silver" opacity="52429f" offset="3pt,3pt"/>
            <v:textpath style="font-family:&quot;Impact&quot;;font-size:40pt;v-text-kern:t" trim="t" fitpath="t" xscale="f" string="Science and Engineering Fair"/>
          </v:shape>
        </w:pict>
      </w:r>
    </w:p>
    <w:p w:rsidR="00106823" w:rsidRPr="00B227DB" w:rsidRDefault="00747C3C" w:rsidP="00747C3C">
      <w:pPr>
        <w:tabs>
          <w:tab w:val="left" w:pos="1935"/>
          <w:tab w:val="center" w:pos="4680"/>
        </w:tabs>
        <w:rPr>
          <w:rFonts w:ascii="Segoe Script" w:hAnsi="Segoe Script" w:cs="Aharoni"/>
          <w:color w:val="0F243E" w:themeColor="text2" w:themeShade="80"/>
          <w:sz w:val="56"/>
          <w:szCs w:val="56"/>
        </w:rPr>
      </w:pPr>
      <w:r w:rsidRPr="00747C3C">
        <w:rPr>
          <w:rFonts w:cs="Aharoni"/>
          <w:color w:val="17365D" w:themeColor="text2" w:themeShade="BF"/>
          <w:sz w:val="72"/>
          <w:szCs w:val="72"/>
        </w:rPr>
        <w:tab/>
      </w:r>
      <w:r w:rsidRPr="00747C3C">
        <w:rPr>
          <w:rFonts w:cs="Aharoni"/>
          <w:color w:val="17365D" w:themeColor="text2" w:themeShade="BF"/>
          <w:sz w:val="72"/>
          <w:szCs w:val="72"/>
        </w:rPr>
        <w:tab/>
      </w:r>
      <w:r w:rsidRPr="00B227DB">
        <w:rPr>
          <w:rFonts w:ascii="Segoe Script" w:hAnsi="Segoe Script" w:cs="Aharoni"/>
          <w:color w:val="0F243E" w:themeColor="text2" w:themeShade="80"/>
          <w:sz w:val="56"/>
          <w:szCs w:val="56"/>
        </w:rPr>
        <w:t>April 4-6, 2008</w:t>
      </w:r>
    </w:p>
    <w:p w:rsidR="007A2F80" w:rsidRPr="008A0DE0" w:rsidRDefault="007A2F80" w:rsidP="007A2F80">
      <w:pPr>
        <w:tabs>
          <w:tab w:val="left" w:pos="1935"/>
          <w:tab w:val="center" w:pos="4680"/>
        </w:tabs>
        <w:jc w:val="center"/>
        <w:rPr>
          <w:rFonts w:ascii="Lucida Handwriting" w:hAnsi="Lucida Handwriting" w:cs="Aharoni"/>
          <w:color w:val="0F243E" w:themeColor="text2" w:themeShade="80"/>
          <w:sz w:val="32"/>
          <w:szCs w:val="32"/>
        </w:rPr>
      </w:pPr>
      <w:r w:rsidRPr="008A0DE0">
        <w:rPr>
          <w:rFonts w:ascii="Lucida Handwriting" w:hAnsi="Lucida Handwriting" w:cs="Aharoni"/>
          <w:color w:val="0F243E" w:themeColor="text2" w:themeShade="80"/>
          <w:sz w:val="32"/>
          <w:szCs w:val="32"/>
        </w:rPr>
        <w:t>@</w:t>
      </w:r>
    </w:p>
    <w:p w:rsidR="008D4974" w:rsidRPr="008D4974" w:rsidRDefault="008D4974" w:rsidP="008D4974">
      <w:pPr>
        <w:tabs>
          <w:tab w:val="left" w:pos="1935"/>
          <w:tab w:val="center" w:pos="4680"/>
        </w:tabs>
        <w:jc w:val="both"/>
        <w:rPr>
          <w:rFonts w:cs="Aharoni"/>
          <w:color w:val="17365D" w:themeColor="text2" w:themeShade="BF"/>
          <w:sz w:val="28"/>
          <w:szCs w:val="28"/>
        </w:rPr>
      </w:pPr>
      <w:r>
        <w:rPr>
          <w:noProof/>
        </w:rPr>
        <w:pict>
          <v:shapetype id="_x0000_t162" coordsize="21600,21600" o:spt="162" adj="14706" path="m,l21600,m0@0c7200@2,14400@2,21600@0e">
            <v:formulas>
              <v:f eqn="val #0"/>
              <v:f eqn="prod #0 1 3"/>
              <v:f eqn="sum 28800 0 @1"/>
              <v:f eqn="prod #0 1 2"/>
              <v:f eqn="sum @1 7200 0"/>
            </v:formulas>
            <v:path textpathok="t" o:connecttype="custom" o:connectlocs="10800,0;0,@3;10800,21600;21600,@3" o:connectangles="270,180,90,0"/>
            <v:textpath on="t" fitshape="t" xscale="t"/>
            <v:handles>
              <v:h position="topLeft,#0" yrange="11148,21600"/>
            </v:handles>
            <o:lock v:ext="edit" text="t" shapetype="t"/>
          </v:shapetype>
          <v:shape id="_x0000_s1026" type="#_x0000_t162" style="position:absolute;left:0;text-align:left;margin-left:0;margin-top:7.55pt;width:359.25pt;height:33.75pt;z-index:251660288;mso-position-horizontal:center;mso-position-horizontal-relative:margin" adj=",10800" fillcolor="#0f243e [1615]" strokecolor="#92cddc [1944]">
            <v:shadow color="#868686"/>
            <v:textpath style="font-family:&quot;Arial Black&quot;;font-size:24pt;v-text-align:left;v-text-kern:t" trim="t" fitpath="t" xscale="f" string="Southwest State University"/>
            <w10:wrap type="square" side="right" anchorx="margin"/>
          </v:shape>
        </w:pict>
      </w:r>
      <w:r>
        <w:rPr>
          <w:rFonts w:cs="Aharoni"/>
          <w:color w:val="17365D" w:themeColor="text2" w:themeShade="BF"/>
          <w:sz w:val="72"/>
          <w:szCs w:val="72"/>
        </w:rPr>
        <w:br w:type="textWrapping" w:clear="all"/>
      </w:r>
    </w:p>
    <w:tbl>
      <w:tblPr>
        <w:tblStyle w:val="LightShading-Accent1"/>
        <w:tblW w:w="0" w:type="auto"/>
        <w:tblBorders>
          <w:top w:val="thinThickSmallGap" w:sz="24" w:space="0" w:color="1F497D" w:themeColor="text2"/>
          <w:left w:val="thinThickSmallGap" w:sz="24" w:space="0" w:color="1F497D" w:themeColor="text2"/>
          <w:bottom w:val="thickThinSmallGap" w:sz="24" w:space="0" w:color="1F497D" w:themeColor="text2"/>
          <w:right w:val="thickThinSmallGap" w:sz="24" w:space="0" w:color="1F497D" w:themeColor="text2"/>
        </w:tblBorders>
        <w:tblLook w:val="04A0"/>
      </w:tblPr>
      <w:tblGrid>
        <w:gridCol w:w="3192"/>
        <w:gridCol w:w="3192"/>
        <w:gridCol w:w="3192"/>
      </w:tblGrid>
      <w:tr w:rsidR="008D4974" w:rsidRPr="00486303" w:rsidTr="00B227DB">
        <w:trPr>
          <w:cnfStyle w:val="100000000000"/>
          <w:trHeight w:val="720"/>
        </w:trPr>
        <w:tc>
          <w:tcPr>
            <w:cnfStyle w:val="001000000000"/>
            <w:tcW w:w="957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D4974" w:rsidRPr="00B227DB" w:rsidRDefault="00486303" w:rsidP="008D4974">
            <w:pPr>
              <w:tabs>
                <w:tab w:val="left" w:pos="1935"/>
                <w:tab w:val="center" w:pos="4680"/>
              </w:tabs>
              <w:jc w:val="center"/>
              <w:rPr>
                <w:rFonts w:ascii="Comic Sans MS" w:hAnsi="Comic Sans MS" w:cs="Aharoni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Comic Sans MS" w:hAnsi="Comic Sans MS" w:cs="Aharoni"/>
                <w:color w:val="0F243E" w:themeColor="text2" w:themeShade="80"/>
                <w:sz w:val="28"/>
                <w:szCs w:val="28"/>
              </w:rPr>
              <w:t>Compete with students from 28 c</w:t>
            </w:r>
            <w:r w:rsidR="008D4974" w:rsidRPr="00B227DB">
              <w:rPr>
                <w:rFonts w:ascii="Comic Sans MS" w:hAnsi="Comic Sans MS" w:cs="Aharoni"/>
                <w:color w:val="0F243E" w:themeColor="text2" w:themeShade="80"/>
                <w:sz w:val="28"/>
                <w:szCs w:val="28"/>
              </w:rPr>
              <w:t xml:space="preserve">ounties in the following </w:t>
            </w:r>
            <w:r w:rsidR="00104413" w:rsidRPr="00B227DB">
              <w:rPr>
                <w:rFonts w:ascii="Comic Sans MS" w:hAnsi="Comic Sans MS" w:cs="Aharoni"/>
                <w:color w:val="0F243E" w:themeColor="text2" w:themeShade="80"/>
                <w:sz w:val="28"/>
                <w:szCs w:val="28"/>
              </w:rPr>
              <w:t>categories</w:t>
            </w:r>
            <w:r w:rsidR="008D4974" w:rsidRPr="00B227DB">
              <w:rPr>
                <w:rFonts w:ascii="Comic Sans MS" w:hAnsi="Comic Sans MS" w:cs="Aharoni"/>
                <w:color w:val="0F243E" w:themeColor="text2" w:themeShade="80"/>
                <w:sz w:val="28"/>
                <w:szCs w:val="28"/>
              </w:rPr>
              <w:t>:</w:t>
            </w:r>
          </w:p>
        </w:tc>
      </w:tr>
      <w:tr w:rsidR="00104413" w:rsidRPr="00B227DB" w:rsidTr="00B227DB">
        <w:trPr>
          <w:cnfStyle w:val="000000100000"/>
          <w:trHeight w:val="432"/>
        </w:trPr>
        <w:tc>
          <w:tcPr>
            <w:cnfStyle w:val="001000000000"/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  <w:t>Biochemistry</w:t>
            </w:r>
          </w:p>
        </w:tc>
        <w:tc>
          <w:tcPr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1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Botany</w:t>
            </w:r>
          </w:p>
        </w:tc>
        <w:tc>
          <w:tcPr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1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Chemistry</w:t>
            </w:r>
          </w:p>
        </w:tc>
      </w:tr>
      <w:tr w:rsidR="00104413" w:rsidRPr="00B227DB" w:rsidTr="00B227DB">
        <w:trPr>
          <w:trHeight w:val="432"/>
        </w:trPr>
        <w:tc>
          <w:tcPr>
            <w:cnfStyle w:val="001000000000"/>
            <w:tcW w:w="3192" w:type="dxa"/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  <w:t>Computer Science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0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Earth and Space Sciences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0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Engineering</w:t>
            </w:r>
          </w:p>
        </w:tc>
      </w:tr>
      <w:tr w:rsidR="00104413" w:rsidRPr="00B227DB" w:rsidTr="00B227DB">
        <w:trPr>
          <w:cnfStyle w:val="000000100000"/>
          <w:trHeight w:val="432"/>
        </w:trPr>
        <w:tc>
          <w:tcPr>
            <w:cnfStyle w:val="001000000000"/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b w:val="0"/>
                <w:color w:val="0F243E" w:themeColor="text2" w:themeShade="80"/>
                <w:sz w:val="28"/>
                <w:szCs w:val="28"/>
              </w:rPr>
              <w:t>Environmental Sciences</w:t>
            </w:r>
          </w:p>
        </w:tc>
        <w:tc>
          <w:tcPr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1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Physics</w:t>
            </w:r>
          </w:p>
        </w:tc>
        <w:tc>
          <w:tcPr>
            <w:tcW w:w="31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04413" w:rsidRPr="00B227DB" w:rsidRDefault="00104413" w:rsidP="00122149">
            <w:pPr>
              <w:tabs>
                <w:tab w:val="left" w:pos="1935"/>
                <w:tab w:val="center" w:pos="4680"/>
              </w:tabs>
              <w:jc w:val="center"/>
              <w:cnfStyle w:val="000000100000"/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</w:pPr>
            <w:r w:rsidRPr="00B227DB">
              <w:rPr>
                <w:rFonts w:ascii="Impact" w:hAnsi="Impact" w:cs="JasmineUPC"/>
                <w:color w:val="0F243E" w:themeColor="text2" w:themeShade="80"/>
                <w:sz w:val="28"/>
                <w:szCs w:val="28"/>
              </w:rPr>
              <w:t>Zoology</w:t>
            </w:r>
          </w:p>
        </w:tc>
      </w:tr>
    </w:tbl>
    <w:p w:rsidR="00747C3C" w:rsidRPr="00B227DB" w:rsidRDefault="00747C3C" w:rsidP="008D4974">
      <w:pPr>
        <w:tabs>
          <w:tab w:val="left" w:pos="1935"/>
          <w:tab w:val="center" w:pos="4680"/>
        </w:tabs>
        <w:jc w:val="both"/>
        <w:rPr>
          <w:rFonts w:ascii="Impact" w:hAnsi="Impact" w:cs="Aharoni"/>
          <w:color w:val="17365D" w:themeColor="text2" w:themeShade="BF"/>
          <w:sz w:val="28"/>
          <w:szCs w:val="28"/>
        </w:rPr>
      </w:pPr>
    </w:p>
    <w:p w:rsidR="00260772" w:rsidRDefault="00260772" w:rsidP="00486303">
      <w:pPr>
        <w:tabs>
          <w:tab w:val="left" w:pos="1935"/>
          <w:tab w:val="center" w:pos="4680"/>
        </w:tabs>
        <w:jc w:val="center"/>
        <w:rPr>
          <w:rFonts w:ascii="Comic Sans MS" w:hAnsi="Comic Sans MS" w:cs="FrankRuehl"/>
          <w:color w:val="0F243E" w:themeColor="text2" w:themeShade="80"/>
          <w:sz w:val="28"/>
          <w:szCs w:val="28"/>
        </w:rPr>
      </w:pPr>
    </w:p>
    <w:p w:rsidR="00104413" w:rsidRPr="00B227DB" w:rsidRDefault="00104413" w:rsidP="00486303">
      <w:pPr>
        <w:tabs>
          <w:tab w:val="left" w:pos="1935"/>
          <w:tab w:val="center" w:pos="4680"/>
        </w:tabs>
        <w:jc w:val="center"/>
        <w:rPr>
          <w:rFonts w:ascii="Comic Sans MS" w:hAnsi="Comic Sans MS" w:cs="FrankRuehl"/>
          <w:color w:val="0F243E" w:themeColor="text2" w:themeShade="80"/>
          <w:sz w:val="28"/>
          <w:szCs w:val="28"/>
        </w:rPr>
      </w:pPr>
      <w:r w:rsidRPr="00B227DB">
        <w:rPr>
          <w:rFonts w:ascii="Comic Sans MS" w:hAnsi="Comic Sans MS" w:cs="FrankRuehl"/>
          <w:color w:val="0F243E" w:themeColor="text2" w:themeShade="80"/>
          <w:sz w:val="28"/>
          <w:szCs w:val="28"/>
        </w:rPr>
        <w:t>Students who participate will be divided into two divisions, depending on their grade (7-9 in Junior, 10-12 in Senior</w:t>
      </w:r>
      <w:r w:rsidR="0080194F" w:rsidRPr="00B227DB">
        <w:rPr>
          <w:rFonts w:ascii="Comic Sans MS" w:hAnsi="Comic Sans MS" w:cs="FrankRuehl"/>
          <w:color w:val="0F243E" w:themeColor="text2" w:themeShade="80"/>
          <w:sz w:val="28"/>
          <w:szCs w:val="28"/>
        </w:rPr>
        <w:t>)</w:t>
      </w:r>
    </w:p>
    <w:p w:rsidR="00747C3C" w:rsidRPr="00122149" w:rsidRDefault="00747C3C" w:rsidP="00747C3C">
      <w:pPr>
        <w:jc w:val="center"/>
        <w:rPr>
          <w:rFonts w:cs="Aharoni"/>
          <w:color w:val="244061" w:themeColor="accent1" w:themeShade="80"/>
          <w:sz w:val="72"/>
          <w:szCs w:val="72"/>
        </w:rPr>
      </w:pPr>
    </w:p>
    <w:p w:rsidR="00122149" w:rsidRPr="00122149" w:rsidRDefault="00122149" w:rsidP="00122149">
      <w:pPr>
        <w:spacing w:line="240" w:lineRule="auto"/>
        <w:jc w:val="center"/>
        <w:rPr>
          <w:rFonts w:ascii="Arabic Typesetting" w:hAnsi="Arabic Typesetting" w:cs="Arabic Typesetting"/>
          <w:color w:val="244061" w:themeColor="accent1" w:themeShade="80"/>
          <w:sz w:val="32"/>
          <w:szCs w:val="32"/>
        </w:rPr>
      </w:pPr>
      <w:r w:rsidRPr="00122149">
        <w:rPr>
          <w:rFonts w:ascii="Arabic Typesetting" w:hAnsi="Arabic Typesetting" w:cs="Arabic Typesetting"/>
          <w:color w:val="244061" w:themeColor="accent1" w:themeShade="80"/>
          <w:sz w:val="32"/>
          <w:szCs w:val="32"/>
        </w:rPr>
        <w:t>For more information, contact Clint Lund</w:t>
      </w:r>
      <w:r>
        <w:rPr>
          <w:rFonts w:ascii="Arabic Typesetting" w:hAnsi="Arabic Typesetting" w:cs="Arabic Typesetting"/>
          <w:color w:val="244061" w:themeColor="accent1" w:themeShade="80"/>
          <w:sz w:val="32"/>
          <w:szCs w:val="32"/>
        </w:rPr>
        <w:t>:</w:t>
      </w:r>
    </w:p>
    <w:p w:rsidR="00122149" w:rsidRPr="00122149" w:rsidRDefault="00122149" w:rsidP="00122149">
      <w:pPr>
        <w:spacing w:line="240" w:lineRule="auto"/>
        <w:jc w:val="center"/>
        <w:rPr>
          <w:rFonts w:ascii="Arabic Typesetting" w:hAnsi="Arabic Typesetting" w:cs="Arabic Typesetting"/>
          <w:color w:val="244061" w:themeColor="accent1" w:themeShade="80"/>
          <w:sz w:val="32"/>
          <w:szCs w:val="32"/>
        </w:rPr>
      </w:pPr>
      <w:r w:rsidRPr="00122149">
        <w:rPr>
          <w:rFonts w:ascii="Arabic Typesetting" w:hAnsi="Arabic Typesetting" w:cs="Arabic Typesetting"/>
          <w:color w:val="244061" w:themeColor="accent1" w:themeShade="80"/>
          <w:sz w:val="32"/>
          <w:szCs w:val="32"/>
        </w:rPr>
        <w:t>(555) 111-2222 or clintlund@swsu.edu</w:t>
      </w:r>
    </w:p>
    <w:sectPr w:rsidR="00122149" w:rsidRPr="00122149" w:rsidSect="004E5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1D3"/>
    <w:rsid w:val="00104413"/>
    <w:rsid w:val="00106823"/>
    <w:rsid w:val="00122149"/>
    <w:rsid w:val="00216F7A"/>
    <w:rsid w:val="00260772"/>
    <w:rsid w:val="0039652F"/>
    <w:rsid w:val="0046562D"/>
    <w:rsid w:val="00486303"/>
    <w:rsid w:val="004E5FA1"/>
    <w:rsid w:val="006D5AF1"/>
    <w:rsid w:val="00747C3C"/>
    <w:rsid w:val="007A2F80"/>
    <w:rsid w:val="0080194F"/>
    <w:rsid w:val="008A0DE0"/>
    <w:rsid w:val="008D4974"/>
    <w:rsid w:val="00B227DB"/>
    <w:rsid w:val="00F0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5]" stroke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8D497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10441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">
    <w:name w:val="Light List Accent 1"/>
    <w:basedOn w:val="TableNormal"/>
    <w:uiPriority w:val="61"/>
    <w:rsid w:val="00104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104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2010-10-06T16:01:00Z</dcterms:created>
  <dcterms:modified xsi:type="dcterms:W3CDTF">2010-10-06T22:23:00Z</dcterms:modified>
</cp:coreProperties>
</file>